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E29BB" w14:textId="77777777" w:rsidR="00173006" w:rsidRPr="00E462B9" w:rsidRDefault="006C021D">
      <w:pPr>
        <w:jc w:val="center"/>
        <w:rPr>
          <w:lang w:val="lt-LT"/>
        </w:rPr>
      </w:pPr>
      <w:r w:rsidRPr="00E462B9">
        <w:rPr>
          <w:noProof/>
          <w:lang w:val="lt-LT"/>
        </w:rPr>
        <w:drawing>
          <wp:inline distT="0" distB="0" distL="0" distR="0" wp14:anchorId="2538EC24" wp14:editId="13C7E57E">
            <wp:extent cx="523875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3AEBF" w14:textId="77777777" w:rsidR="00173006" w:rsidRPr="00E462B9" w:rsidRDefault="00173006">
      <w:pPr>
        <w:pStyle w:val="Heading1"/>
        <w:numPr>
          <w:ilvl w:val="0"/>
          <w:numId w:val="0"/>
        </w:numPr>
        <w:rPr>
          <w:lang w:val="lt-LT"/>
        </w:rPr>
      </w:pPr>
    </w:p>
    <w:p w14:paraId="2C7397A0" w14:textId="77777777" w:rsidR="00173006" w:rsidRPr="00E462B9" w:rsidRDefault="006C021D">
      <w:pPr>
        <w:pStyle w:val="Heading1"/>
        <w:numPr>
          <w:ilvl w:val="0"/>
          <w:numId w:val="0"/>
        </w:numPr>
        <w:rPr>
          <w:lang w:val="lt-LT"/>
        </w:rPr>
      </w:pPr>
      <w:r w:rsidRPr="00E462B9">
        <w:rPr>
          <w:lang w:val="lt-LT"/>
        </w:rPr>
        <w:t>LIETUVOS GEOLOGIJOS TARNYBA</w:t>
      </w:r>
    </w:p>
    <w:p w14:paraId="698C9E7A" w14:textId="77777777" w:rsidR="00173006" w:rsidRPr="00E462B9" w:rsidRDefault="006C021D">
      <w:pPr>
        <w:jc w:val="center"/>
        <w:rPr>
          <w:lang w:val="lt-LT"/>
        </w:rPr>
      </w:pPr>
      <w:r w:rsidRPr="00E462B9">
        <w:rPr>
          <w:b/>
          <w:sz w:val="24"/>
          <w:lang w:val="lt-LT"/>
        </w:rPr>
        <w:t>PRIE APLINKOS MINISTERIJOS</w:t>
      </w:r>
    </w:p>
    <w:p w14:paraId="52A8A7DA" w14:textId="77777777" w:rsidR="00173006" w:rsidRPr="00E462B9" w:rsidRDefault="00173006">
      <w:pPr>
        <w:jc w:val="center"/>
        <w:rPr>
          <w:b/>
          <w:sz w:val="16"/>
          <w:lang w:val="lt-LT"/>
        </w:rPr>
      </w:pPr>
    </w:p>
    <w:p w14:paraId="2B3C47DD" w14:textId="77777777" w:rsidR="00173006" w:rsidRPr="00E462B9" w:rsidRDefault="006C021D">
      <w:pPr>
        <w:jc w:val="center"/>
        <w:rPr>
          <w:lang w:val="lt-LT"/>
        </w:rPr>
      </w:pPr>
      <w:r w:rsidRPr="00E462B9">
        <w:rPr>
          <w:rFonts w:ascii="Arial" w:hAnsi="Arial" w:cs="Arial"/>
          <w:sz w:val="16"/>
          <w:szCs w:val="16"/>
          <w:lang w:val="lt-LT"/>
        </w:rPr>
        <w:t>Biudžetinė įstaiga, S. Konarskio g. 35, LT-03123 Vilnius, tel.: (8 5) 233 2889, 233 2482,</w:t>
      </w:r>
    </w:p>
    <w:p w14:paraId="429DB1D1" w14:textId="77777777" w:rsidR="00173006" w:rsidRPr="00E462B9" w:rsidRDefault="006C021D">
      <w:pPr>
        <w:jc w:val="center"/>
        <w:rPr>
          <w:lang w:val="lt-LT"/>
        </w:rPr>
      </w:pPr>
      <w:r w:rsidRPr="00E462B9">
        <w:rPr>
          <w:rFonts w:ascii="Arial" w:hAnsi="Arial" w:cs="Arial"/>
          <w:sz w:val="16"/>
          <w:szCs w:val="16"/>
          <w:lang w:val="lt-LT"/>
        </w:rPr>
        <w:t xml:space="preserve">el. p. </w:t>
      </w:r>
      <w:proofErr w:type="spellStart"/>
      <w:r w:rsidRPr="00E462B9">
        <w:rPr>
          <w:rFonts w:ascii="Arial" w:hAnsi="Arial" w:cs="Arial"/>
          <w:sz w:val="16"/>
          <w:szCs w:val="16"/>
          <w:lang w:val="lt-LT"/>
        </w:rPr>
        <w:t>lgt@lgt.lt</w:t>
      </w:r>
      <w:proofErr w:type="spellEnd"/>
      <w:r w:rsidRPr="00E462B9">
        <w:rPr>
          <w:rFonts w:ascii="Arial" w:hAnsi="Arial" w:cs="Arial"/>
          <w:sz w:val="16"/>
          <w:szCs w:val="16"/>
          <w:lang w:val="lt-LT"/>
        </w:rPr>
        <w:t>, http://www.lgt.lt.</w:t>
      </w:r>
    </w:p>
    <w:p w14:paraId="36BB722C" w14:textId="77777777" w:rsidR="00173006" w:rsidRPr="00E462B9" w:rsidRDefault="006C021D">
      <w:pPr>
        <w:pBdr>
          <w:bottom w:val="single" w:sz="8" w:space="1" w:color="000000"/>
        </w:pBdr>
        <w:jc w:val="center"/>
        <w:rPr>
          <w:lang w:val="lt-LT"/>
        </w:rPr>
      </w:pPr>
      <w:r w:rsidRPr="00E462B9">
        <w:rPr>
          <w:rFonts w:ascii="Arial" w:hAnsi="Arial" w:cs="Arial"/>
          <w:sz w:val="16"/>
          <w:szCs w:val="16"/>
          <w:lang w:val="lt-LT"/>
        </w:rPr>
        <w:t>Duomenys kaupiami ir saugomi Juridinių asmenų registre, kodas 188710780</w:t>
      </w:r>
    </w:p>
    <w:p w14:paraId="5017D441" w14:textId="77777777" w:rsidR="00173006" w:rsidRPr="00E462B9" w:rsidRDefault="00173006">
      <w:pPr>
        <w:pStyle w:val="Header"/>
        <w:tabs>
          <w:tab w:val="clear" w:pos="4320"/>
          <w:tab w:val="clear" w:pos="8640"/>
        </w:tabs>
        <w:rPr>
          <w:lang w:val="lt-LT"/>
        </w:rPr>
      </w:pPr>
    </w:p>
    <w:tbl>
      <w:tblPr>
        <w:tblW w:w="9478" w:type="dxa"/>
        <w:tblLayout w:type="fixed"/>
        <w:tblLook w:val="0000" w:firstRow="0" w:lastRow="0" w:firstColumn="0" w:lastColumn="0" w:noHBand="0" w:noVBand="0"/>
      </w:tblPr>
      <w:tblGrid>
        <w:gridCol w:w="5044"/>
        <w:gridCol w:w="282"/>
        <w:gridCol w:w="2010"/>
        <w:gridCol w:w="2142"/>
      </w:tblGrid>
      <w:tr w:rsidR="00173006" w:rsidRPr="00E462B9" w14:paraId="74F5E5A9" w14:textId="77777777">
        <w:tc>
          <w:tcPr>
            <w:tcW w:w="5043" w:type="dxa"/>
            <w:shd w:val="clear" w:color="auto" w:fill="auto"/>
          </w:tcPr>
          <w:p w14:paraId="3D36AC63" w14:textId="0ED11993" w:rsidR="0041381C" w:rsidRPr="002C6C94" w:rsidRDefault="00841BDD" w:rsidP="0041381C">
            <w:pPr>
              <w:widowControl w:val="0"/>
              <w:snapToGrid w:val="0"/>
              <w:rPr>
                <w:sz w:val="24"/>
                <w:lang w:val="lt-LT"/>
              </w:rPr>
            </w:pPr>
            <w:r w:rsidRPr="00841BDD">
              <w:rPr>
                <w:sz w:val="24"/>
                <w:szCs w:val="24"/>
              </w:rPr>
              <w:t xml:space="preserve">Lietuvos </w:t>
            </w:r>
            <w:proofErr w:type="spellStart"/>
            <w:r w:rsidRPr="00841BDD">
              <w:rPr>
                <w:sz w:val="24"/>
                <w:szCs w:val="24"/>
              </w:rPr>
              <w:t>sodininkų</w:t>
            </w:r>
            <w:proofErr w:type="spellEnd"/>
            <w:r w:rsidRPr="00841BDD">
              <w:rPr>
                <w:sz w:val="24"/>
                <w:szCs w:val="24"/>
              </w:rPr>
              <w:t xml:space="preserve"> </w:t>
            </w:r>
            <w:proofErr w:type="spellStart"/>
            <w:r w:rsidRPr="00841BDD">
              <w:rPr>
                <w:sz w:val="24"/>
                <w:szCs w:val="24"/>
              </w:rPr>
              <w:t>bendrijų</w:t>
            </w:r>
            <w:proofErr w:type="spellEnd"/>
            <w:r w:rsidRPr="00841BDD">
              <w:rPr>
                <w:sz w:val="24"/>
                <w:szCs w:val="24"/>
              </w:rPr>
              <w:t xml:space="preserve"> </w:t>
            </w:r>
            <w:proofErr w:type="spellStart"/>
            <w:r w:rsidRPr="00841BDD">
              <w:rPr>
                <w:sz w:val="24"/>
                <w:szCs w:val="24"/>
              </w:rPr>
              <w:t>asociacij</w:t>
            </w:r>
            <w:r w:rsidR="001974D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 w:rsidRPr="00841B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" w:type="dxa"/>
            <w:shd w:val="clear" w:color="auto" w:fill="auto"/>
          </w:tcPr>
          <w:p w14:paraId="75802595" w14:textId="77777777" w:rsidR="00173006" w:rsidRPr="00E462B9" w:rsidRDefault="00173006">
            <w:pPr>
              <w:widowControl w:val="0"/>
              <w:snapToGrid w:val="0"/>
              <w:rPr>
                <w:sz w:val="24"/>
                <w:lang w:val="lt-LT"/>
              </w:rPr>
            </w:pPr>
          </w:p>
        </w:tc>
        <w:tc>
          <w:tcPr>
            <w:tcW w:w="2010" w:type="dxa"/>
            <w:shd w:val="clear" w:color="auto" w:fill="auto"/>
          </w:tcPr>
          <w:p w14:paraId="502EBA3E" w14:textId="3AF10F6C" w:rsidR="00173006" w:rsidRPr="00E462B9" w:rsidRDefault="006C021D">
            <w:pPr>
              <w:widowControl w:val="0"/>
              <w:snapToGrid w:val="0"/>
              <w:rPr>
                <w:lang w:val="lt-LT"/>
              </w:rPr>
            </w:pPr>
            <w:r w:rsidRPr="00E462B9">
              <w:rPr>
                <w:sz w:val="24"/>
                <w:lang w:val="lt-LT"/>
              </w:rPr>
              <w:t>202</w:t>
            </w:r>
            <w:r w:rsidR="001E68C0">
              <w:rPr>
                <w:sz w:val="24"/>
                <w:lang w:val="lt-LT"/>
              </w:rPr>
              <w:t>3</w:t>
            </w:r>
            <w:r w:rsidRPr="00E462B9">
              <w:rPr>
                <w:sz w:val="24"/>
                <w:lang w:val="lt-LT"/>
              </w:rPr>
              <w:t>-0</w:t>
            </w:r>
            <w:r w:rsidR="00841BDD">
              <w:rPr>
                <w:sz w:val="24"/>
                <w:lang w:val="lt-LT"/>
              </w:rPr>
              <w:t>9</w:t>
            </w:r>
            <w:r w:rsidRPr="00E462B9">
              <w:rPr>
                <w:sz w:val="24"/>
                <w:lang w:val="lt-LT"/>
              </w:rPr>
              <w:t>-</w:t>
            </w:r>
            <w:r w:rsidR="00841BDD">
              <w:rPr>
                <w:sz w:val="24"/>
                <w:lang w:val="lt-LT"/>
              </w:rPr>
              <w:t>0</w:t>
            </w:r>
            <w:r w:rsidR="0090321A">
              <w:rPr>
                <w:sz w:val="24"/>
                <w:lang w:val="lt-LT"/>
              </w:rPr>
              <w:t>4</w:t>
            </w:r>
          </w:p>
        </w:tc>
        <w:tc>
          <w:tcPr>
            <w:tcW w:w="2142" w:type="dxa"/>
            <w:shd w:val="clear" w:color="auto" w:fill="auto"/>
          </w:tcPr>
          <w:p w14:paraId="2BABB2C4" w14:textId="79DC51A6" w:rsidR="00173006" w:rsidRPr="00E462B9" w:rsidRDefault="006C021D">
            <w:pPr>
              <w:widowControl w:val="0"/>
              <w:snapToGrid w:val="0"/>
              <w:rPr>
                <w:lang w:val="lt-LT"/>
              </w:rPr>
            </w:pPr>
            <w:r w:rsidRPr="00E462B9">
              <w:rPr>
                <w:sz w:val="24"/>
                <w:lang w:val="lt-LT"/>
              </w:rPr>
              <w:t>Nr.</w:t>
            </w:r>
          </w:p>
        </w:tc>
      </w:tr>
      <w:tr w:rsidR="00173006" w:rsidRPr="00E462B9" w14:paraId="3D7CB01E" w14:textId="77777777">
        <w:tc>
          <w:tcPr>
            <w:tcW w:w="5043" w:type="dxa"/>
            <w:shd w:val="clear" w:color="auto" w:fill="auto"/>
          </w:tcPr>
          <w:p w14:paraId="18788A25" w14:textId="21C5F1EF" w:rsidR="00173006" w:rsidRPr="00E462B9" w:rsidRDefault="00173006">
            <w:pPr>
              <w:widowControl w:val="0"/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282" w:type="dxa"/>
            <w:shd w:val="clear" w:color="auto" w:fill="auto"/>
          </w:tcPr>
          <w:p w14:paraId="635869C2" w14:textId="77777777" w:rsidR="00173006" w:rsidRPr="00E462B9" w:rsidRDefault="006C021D">
            <w:pPr>
              <w:widowControl w:val="0"/>
              <w:snapToGrid w:val="0"/>
              <w:rPr>
                <w:lang w:val="lt-LT"/>
              </w:rPr>
            </w:pPr>
            <w:r w:rsidRPr="00E462B9">
              <w:rPr>
                <w:lang w:val="lt-LT"/>
              </w:rPr>
              <w:t>Į</w:t>
            </w:r>
          </w:p>
        </w:tc>
        <w:tc>
          <w:tcPr>
            <w:tcW w:w="2010" w:type="dxa"/>
            <w:shd w:val="clear" w:color="auto" w:fill="auto"/>
          </w:tcPr>
          <w:p w14:paraId="51DE19C8" w14:textId="05959B2F" w:rsidR="00173006" w:rsidRPr="00E462B9" w:rsidRDefault="00173006">
            <w:pPr>
              <w:widowControl w:val="0"/>
              <w:snapToGrid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2142" w:type="dxa"/>
            <w:shd w:val="clear" w:color="auto" w:fill="auto"/>
          </w:tcPr>
          <w:p w14:paraId="508FF37C" w14:textId="5C339733" w:rsidR="00173006" w:rsidRPr="00E462B9" w:rsidRDefault="00173006">
            <w:pPr>
              <w:widowControl w:val="0"/>
              <w:snapToGrid w:val="0"/>
              <w:ind w:left="12" w:right="-1743"/>
              <w:rPr>
                <w:lang w:val="lt-LT"/>
              </w:rPr>
            </w:pPr>
          </w:p>
        </w:tc>
      </w:tr>
    </w:tbl>
    <w:p w14:paraId="27371986" w14:textId="77777777" w:rsidR="00173006" w:rsidRPr="00E462B9" w:rsidRDefault="00173006">
      <w:pPr>
        <w:rPr>
          <w:sz w:val="24"/>
          <w:lang w:val="lt-LT"/>
        </w:rPr>
      </w:pPr>
    </w:p>
    <w:tbl>
      <w:tblPr>
        <w:tblW w:w="9586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173006" w:rsidRPr="00841BDD" w14:paraId="5BEAEC5C" w14:textId="77777777">
        <w:trPr>
          <w:trHeight w:val="354"/>
        </w:trPr>
        <w:tc>
          <w:tcPr>
            <w:tcW w:w="9586" w:type="dxa"/>
            <w:shd w:val="clear" w:color="auto" w:fill="auto"/>
          </w:tcPr>
          <w:p w14:paraId="77D25A9B" w14:textId="68B22E5C" w:rsidR="00173006" w:rsidRPr="00841BDD" w:rsidRDefault="00841BDD" w:rsidP="001E68C0">
            <w:pPr>
              <w:pStyle w:val="Heading4"/>
              <w:widowControl w:val="0"/>
              <w:numPr>
                <w:ilvl w:val="0"/>
                <w:numId w:val="0"/>
              </w:numPr>
              <w:snapToGrid w:val="0"/>
              <w:jc w:val="both"/>
              <w:rPr>
                <w:color w:val="92D050"/>
                <w:szCs w:val="24"/>
                <w:lang w:val="lt-LT"/>
              </w:rPr>
            </w:pPr>
            <w:r w:rsidRPr="00841BDD">
              <w:rPr>
                <w:szCs w:val="24"/>
                <w:lang w:val="lt-LT"/>
              </w:rPr>
              <w:t xml:space="preserve">DĖL </w:t>
            </w:r>
            <w:r w:rsidRPr="00841BDD">
              <w:rPr>
                <w:rFonts w:cstheme="minorHAnsi"/>
                <w:szCs w:val="24"/>
              </w:rPr>
              <w:t>NEREGISTRUOTŲ GRĘŽINIŲ ĮTEISINIMO</w:t>
            </w:r>
            <w:r w:rsidRPr="00841BDD">
              <w:rPr>
                <w:szCs w:val="24"/>
                <w:lang w:val="lt-LT"/>
              </w:rPr>
              <w:t xml:space="preserve"> </w:t>
            </w:r>
          </w:p>
        </w:tc>
      </w:tr>
    </w:tbl>
    <w:p w14:paraId="19769405" w14:textId="77777777" w:rsidR="001E68C0" w:rsidRPr="00841BDD" w:rsidRDefault="006C021D" w:rsidP="0041381C">
      <w:pPr>
        <w:pStyle w:val="ListParagraph"/>
        <w:rPr>
          <w:sz w:val="24"/>
          <w:szCs w:val="24"/>
          <w:lang w:val="lt-LT"/>
        </w:rPr>
      </w:pPr>
      <w:r w:rsidRPr="00841BDD">
        <w:rPr>
          <w:sz w:val="24"/>
          <w:szCs w:val="24"/>
          <w:lang w:val="lt-LT"/>
        </w:rPr>
        <w:tab/>
      </w:r>
    </w:p>
    <w:p w14:paraId="62484585" w14:textId="77777777" w:rsidR="00841BDD" w:rsidRPr="00447781" w:rsidRDefault="00841BDD" w:rsidP="0090321A">
      <w:pPr>
        <w:rPr>
          <w:rFonts w:eastAsiaTheme="minorHAnsi"/>
          <w:sz w:val="24"/>
          <w:szCs w:val="24"/>
        </w:rPr>
      </w:pPr>
    </w:p>
    <w:p w14:paraId="099FE992" w14:textId="00D4503C" w:rsidR="00841BDD" w:rsidRPr="00447781" w:rsidRDefault="00841BDD" w:rsidP="0090321A">
      <w:pPr>
        <w:ind w:firstLine="567"/>
        <w:jc w:val="both"/>
        <w:rPr>
          <w:color w:val="242424"/>
          <w:sz w:val="24"/>
          <w:szCs w:val="24"/>
        </w:rPr>
      </w:pPr>
      <w:proofErr w:type="spellStart"/>
      <w:r w:rsidRPr="00447781">
        <w:rPr>
          <w:sz w:val="24"/>
          <w:szCs w:val="24"/>
        </w:rPr>
        <w:t>Žengdami</w:t>
      </w:r>
      <w:proofErr w:type="spellEnd"/>
      <w:r w:rsidRPr="00447781">
        <w:rPr>
          <w:sz w:val="24"/>
          <w:szCs w:val="24"/>
        </w:rPr>
        <w:t xml:space="preserve"> į </w:t>
      </w:r>
      <w:proofErr w:type="spellStart"/>
      <w:r w:rsidRPr="00447781">
        <w:rPr>
          <w:sz w:val="24"/>
          <w:szCs w:val="24"/>
        </w:rPr>
        <w:t>rudenį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beveik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įpusėjome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neregistruotų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gręžinių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įteisinimo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procesą</w:t>
      </w:r>
      <w:proofErr w:type="spellEnd"/>
      <w:r w:rsidRPr="00447781">
        <w:rPr>
          <w:sz w:val="24"/>
          <w:szCs w:val="24"/>
        </w:rPr>
        <w:t xml:space="preserve">, </w:t>
      </w:r>
      <w:proofErr w:type="spellStart"/>
      <w:r w:rsidRPr="00447781">
        <w:rPr>
          <w:sz w:val="24"/>
          <w:szCs w:val="24"/>
        </w:rPr>
        <w:t>kuris</w:t>
      </w:r>
      <w:proofErr w:type="spellEnd"/>
      <w:r w:rsidRPr="00447781">
        <w:rPr>
          <w:sz w:val="24"/>
          <w:szCs w:val="24"/>
        </w:rPr>
        <w:t xml:space="preserve">, </w:t>
      </w:r>
      <w:proofErr w:type="spellStart"/>
      <w:r w:rsidRPr="00447781">
        <w:rPr>
          <w:sz w:val="24"/>
          <w:szCs w:val="24"/>
        </w:rPr>
        <w:t>deja</w:t>
      </w:r>
      <w:proofErr w:type="spellEnd"/>
      <w:r w:rsidRPr="00447781">
        <w:rPr>
          <w:sz w:val="24"/>
          <w:szCs w:val="24"/>
        </w:rPr>
        <w:t xml:space="preserve">, </w:t>
      </w:r>
      <w:proofErr w:type="spellStart"/>
      <w:r w:rsidRPr="00447781">
        <w:rPr>
          <w:sz w:val="24"/>
          <w:szCs w:val="24"/>
        </w:rPr>
        <w:t>nevyksta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taip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kaip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tikėtasi</w:t>
      </w:r>
      <w:proofErr w:type="spellEnd"/>
      <w:r w:rsidRPr="00447781">
        <w:rPr>
          <w:sz w:val="24"/>
          <w:szCs w:val="24"/>
        </w:rPr>
        <w:t xml:space="preserve">. Nuo 2022 m. </w:t>
      </w:r>
      <w:proofErr w:type="spellStart"/>
      <w:r w:rsidRPr="00447781">
        <w:rPr>
          <w:sz w:val="24"/>
          <w:szCs w:val="24"/>
        </w:rPr>
        <w:t>gegužės</w:t>
      </w:r>
      <w:proofErr w:type="spellEnd"/>
      <w:r w:rsidRPr="00447781">
        <w:rPr>
          <w:sz w:val="24"/>
          <w:szCs w:val="24"/>
        </w:rPr>
        <w:t xml:space="preserve"> 1 d. </w:t>
      </w:r>
      <w:proofErr w:type="spellStart"/>
      <w:r w:rsidRPr="00447781">
        <w:rPr>
          <w:sz w:val="24"/>
          <w:szCs w:val="24"/>
        </w:rPr>
        <w:t>pasinaudojusių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šia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galimybe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="00447781" w:rsidRPr="00447781">
        <w:rPr>
          <w:sz w:val="24"/>
          <w:szCs w:val="24"/>
        </w:rPr>
        <w:t>skaičius</w:t>
      </w:r>
      <w:proofErr w:type="spellEnd"/>
      <w:r w:rsidR="00447781" w:rsidRPr="00447781">
        <w:rPr>
          <w:sz w:val="24"/>
          <w:szCs w:val="24"/>
        </w:rPr>
        <w:t xml:space="preserve"> </w:t>
      </w:r>
      <w:proofErr w:type="spellStart"/>
      <w:r w:rsidR="00447781" w:rsidRPr="00447781">
        <w:rPr>
          <w:sz w:val="24"/>
          <w:szCs w:val="24"/>
        </w:rPr>
        <w:t>yra</w:t>
      </w:r>
      <w:proofErr w:type="spellEnd"/>
      <w:r w:rsidR="00447781" w:rsidRPr="00447781">
        <w:rPr>
          <w:sz w:val="24"/>
          <w:szCs w:val="24"/>
        </w:rPr>
        <w:t xml:space="preserve"> </w:t>
      </w:r>
      <w:proofErr w:type="spellStart"/>
      <w:r w:rsidR="00447781" w:rsidRPr="00447781">
        <w:rPr>
          <w:sz w:val="24"/>
          <w:szCs w:val="24"/>
        </w:rPr>
        <w:t>dar</w:t>
      </w:r>
      <w:proofErr w:type="spellEnd"/>
      <w:r w:rsidR="00447781" w:rsidRPr="00447781">
        <w:rPr>
          <w:sz w:val="24"/>
          <w:szCs w:val="24"/>
        </w:rPr>
        <w:t xml:space="preserve"> </w:t>
      </w:r>
      <w:proofErr w:type="spellStart"/>
      <w:r w:rsidR="00447781" w:rsidRPr="00447781">
        <w:rPr>
          <w:sz w:val="24"/>
          <w:szCs w:val="24"/>
        </w:rPr>
        <w:t>apie</w:t>
      </w:r>
      <w:proofErr w:type="spellEnd"/>
      <w:r w:rsidR="00447781" w:rsidRPr="00447781">
        <w:rPr>
          <w:sz w:val="24"/>
          <w:szCs w:val="24"/>
        </w:rPr>
        <w:t xml:space="preserve"> </w:t>
      </w:r>
      <w:proofErr w:type="spellStart"/>
      <w:r w:rsidR="00447781" w:rsidRPr="00447781">
        <w:rPr>
          <w:sz w:val="24"/>
          <w:szCs w:val="24"/>
        </w:rPr>
        <w:t>vieną</w:t>
      </w:r>
      <w:proofErr w:type="spellEnd"/>
      <w:r w:rsidR="00447781" w:rsidRPr="00447781">
        <w:rPr>
          <w:sz w:val="24"/>
          <w:szCs w:val="24"/>
        </w:rPr>
        <w:t xml:space="preserve"> </w:t>
      </w:r>
      <w:proofErr w:type="spellStart"/>
      <w:r w:rsidR="00447781" w:rsidRPr="00447781">
        <w:rPr>
          <w:sz w:val="24"/>
          <w:szCs w:val="24"/>
        </w:rPr>
        <w:t>tūkstantį</w:t>
      </w:r>
      <w:proofErr w:type="spellEnd"/>
      <w:r w:rsidR="00447781" w:rsidRPr="00447781">
        <w:rPr>
          <w:sz w:val="24"/>
          <w:szCs w:val="24"/>
        </w:rPr>
        <w:t xml:space="preserve">. </w:t>
      </w:r>
    </w:p>
    <w:p w14:paraId="56D028E1" w14:textId="72DF42D4" w:rsidR="00841BDD" w:rsidRPr="00447781" w:rsidRDefault="00841BDD" w:rsidP="0090321A">
      <w:pPr>
        <w:ind w:firstLine="567"/>
        <w:jc w:val="both"/>
        <w:rPr>
          <w:sz w:val="24"/>
          <w:szCs w:val="24"/>
        </w:rPr>
      </w:pPr>
      <w:proofErr w:type="spellStart"/>
      <w:r w:rsidRPr="00447781">
        <w:rPr>
          <w:sz w:val="24"/>
          <w:szCs w:val="24"/>
        </w:rPr>
        <w:t>Žemės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gelmių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registre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neregistruotų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gręžinių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įteisinimas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labai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svarbus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ir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reikšmingas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valstybei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projektas</w:t>
      </w:r>
      <w:proofErr w:type="spellEnd"/>
      <w:r w:rsidRPr="00447781">
        <w:rPr>
          <w:sz w:val="24"/>
          <w:szCs w:val="24"/>
        </w:rPr>
        <w:t xml:space="preserve">. </w:t>
      </w:r>
      <w:proofErr w:type="spellStart"/>
      <w:r w:rsidRPr="00447781">
        <w:rPr>
          <w:sz w:val="24"/>
          <w:szCs w:val="24"/>
        </w:rPr>
        <w:t>Būtent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todėl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nuo</w:t>
      </w:r>
      <w:proofErr w:type="spellEnd"/>
      <w:r w:rsidRPr="00447781">
        <w:rPr>
          <w:sz w:val="24"/>
          <w:szCs w:val="24"/>
        </w:rPr>
        <w:t xml:space="preserve"> pat </w:t>
      </w:r>
      <w:proofErr w:type="spellStart"/>
      <w:r w:rsidRPr="00447781">
        <w:rPr>
          <w:sz w:val="24"/>
          <w:szCs w:val="24"/>
        </w:rPr>
        <w:t>proceso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pradžios</w:t>
      </w:r>
      <w:proofErr w:type="spellEnd"/>
      <w:r w:rsidRPr="00447781">
        <w:rPr>
          <w:sz w:val="24"/>
          <w:szCs w:val="24"/>
        </w:rPr>
        <w:t xml:space="preserve">, </w:t>
      </w:r>
      <w:proofErr w:type="spellStart"/>
      <w:r w:rsidRPr="00447781">
        <w:rPr>
          <w:sz w:val="24"/>
          <w:szCs w:val="24"/>
        </w:rPr>
        <w:t>ieško</w:t>
      </w:r>
      <w:r w:rsidR="001974DB">
        <w:rPr>
          <w:sz w:val="24"/>
          <w:szCs w:val="24"/>
        </w:rPr>
        <w:t>me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sprendimų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padėsiančių</w:t>
      </w:r>
      <w:proofErr w:type="spellEnd"/>
      <w:r w:rsidRPr="00447781">
        <w:rPr>
          <w:sz w:val="24"/>
          <w:szCs w:val="24"/>
        </w:rPr>
        <w:t xml:space="preserve">, </w:t>
      </w:r>
      <w:proofErr w:type="spellStart"/>
      <w:r w:rsidRPr="00447781">
        <w:rPr>
          <w:sz w:val="24"/>
          <w:szCs w:val="24"/>
        </w:rPr>
        <w:t>neprieštaraujant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esamai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vandens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tiekimo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tvarkai</w:t>
      </w:r>
      <w:proofErr w:type="spellEnd"/>
      <w:r w:rsidRPr="00447781">
        <w:rPr>
          <w:sz w:val="24"/>
          <w:szCs w:val="24"/>
        </w:rPr>
        <w:t xml:space="preserve">, </w:t>
      </w:r>
      <w:proofErr w:type="spellStart"/>
      <w:r w:rsidRPr="00447781">
        <w:rPr>
          <w:sz w:val="24"/>
          <w:szCs w:val="24"/>
        </w:rPr>
        <w:t>paskatinti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gyventojus</w:t>
      </w:r>
      <w:proofErr w:type="spellEnd"/>
      <w:r w:rsidR="00212A0A" w:rsidRPr="00447781">
        <w:rPr>
          <w:sz w:val="24"/>
          <w:szCs w:val="24"/>
        </w:rPr>
        <w:t xml:space="preserve">, </w:t>
      </w:r>
      <w:proofErr w:type="spellStart"/>
      <w:r w:rsidR="00212A0A" w:rsidRPr="00447781">
        <w:rPr>
          <w:sz w:val="24"/>
          <w:szCs w:val="24"/>
        </w:rPr>
        <w:t>sodin</w:t>
      </w:r>
      <w:r w:rsidR="001974DB">
        <w:rPr>
          <w:sz w:val="24"/>
          <w:szCs w:val="24"/>
        </w:rPr>
        <w:t>in</w:t>
      </w:r>
      <w:r w:rsidR="00212A0A" w:rsidRPr="00447781">
        <w:rPr>
          <w:sz w:val="24"/>
          <w:szCs w:val="24"/>
        </w:rPr>
        <w:t>kų</w:t>
      </w:r>
      <w:proofErr w:type="spellEnd"/>
      <w:r w:rsidR="00212A0A" w:rsidRPr="00447781">
        <w:rPr>
          <w:sz w:val="24"/>
          <w:szCs w:val="24"/>
        </w:rPr>
        <w:t xml:space="preserve"> </w:t>
      </w:r>
      <w:proofErr w:type="spellStart"/>
      <w:r w:rsidR="00212A0A" w:rsidRPr="00447781">
        <w:rPr>
          <w:sz w:val="24"/>
          <w:szCs w:val="24"/>
        </w:rPr>
        <w:t>bendrija</w:t>
      </w:r>
      <w:r w:rsidR="00447781" w:rsidRPr="00447781">
        <w:rPr>
          <w:sz w:val="24"/>
          <w:szCs w:val="24"/>
        </w:rPr>
        <w:t>s</w:t>
      </w:r>
      <w:proofErr w:type="spellEnd"/>
      <w:r w:rsidR="00212A0A" w:rsidRPr="00447781">
        <w:rPr>
          <w:sz w:val="24"/>
          <w:szCs w:val="24"/>
        </w:rPr>
        <w:t xml:space="preserve"> </w:t>
      </w:r>
      <w:proofErr w:type="spellStart"/>
      <w:r w:rsidR="00212A0A" w:rsidRPr="00447781">
        <w:rPr>
          <w:sz w:val="24"/>
          <w:szCs w:val="24"/>
        </w:rPr>
        <w:t>ir</w:t>
      </w:r>
      <w:proofErr w:type="spellEnd"/>
      <w:r w:rsidR="00212A0A" w:rsidRPr="00447781">
        <w:rPr>
          <w:sz w:val="24"/>
          <w:szCs w:val="24"/>
        </w:rPr>
        <w:t xml:space="preserve"> </w:t>
      </w:r>
      <w:proofErr w:type="spellStart"/>
      <w:r w:rsidR="00212A0A" w:rsidRPr="00447781">
        <w:rPr>
          <w:sz w:val="24"/>
          <w:szCs w:val="24"/>
        </w:rPr>
        <w:t>ūkio</w:t>
      </w:r>
      <w:proofErr w:type="spellEnd"/>
      <w:r w:rsidR="00212A0A" w:rsidRPr="00447781">
        <w:rPr>
          <w:sz w:val="24"/>
          <w:szCs w:val="24"/>
        </w:rPr>
        <w:t xml:space="preserve"> </w:t>
      </w:r>
      <w:proofErr w:type="spellStart"/>
      <w:r w:rsidR="00212A0A" w:rsidRPr="00447781">
        <w:rPr>
          <w:sz w:val="24"/>
          <w:szCs w:val="24"/>
        </w:rPr>
        <w:t>subje</w:t>
      </w:r>
      <w:r w:rsidR="00447781" w:rsidRPr="00447781">
        <w:rPr>
          <w:sz w:val="24"/>
          <w:szCs w:val="24"/>
        </w:rPr>
        <w:t>k</w:t>
      </w:r>
      <w:r w:rsidR="00212A0A" w:rsidRPr="00447781">
        <w:rPr>
          <w:sz w:val="24"/>
          <w:szCs w:val="24"/>
        </w:rPr>
        <w:t>tus</w:t>
      </w:r>
      <w:proofErr w:type="spellEnd"/>
      <w:r w:rsidR="00212A0A"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pasinaudoti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šia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terminuota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galimybe</w:t>
      </w:r>
      <w:proofErr w:type="spellEnd"/>
      <w:r w:rsidRPr="00447781">
        <w:rPr>
          <w:sz w:val="24"/>
          <w:szCs w:val="24"/>
        </w:rPr>
        <w:t xml:space="preserve">. </w:t>
      </w:r>
    </w:p>
    <w:p w14:paraId="3D05B34F" w14:textId="22E6D8A7" w:rsidR="00447781" w:rsidRPr="00447781" w:rsidRDefault="00447781" w:rsidP="001974DB">
      <w:pPr>
        <w:ind w:firstLine="567"/>
        <w:jc w:val="both"/>
        <w:rPr>
          <w:sz w:val="24"/>
          <w:szCs w:val="24"/>
        </w:rPr>
      </w:pPr>
      <w:r w:rsidRPr="00447781">
        <w:rPr>
          <w:sz w:val="24"/>
          <w:szCs w:val="24"/>
        </w:rPr>
        <w:t xml:space="preserve">Lietuvos geologijos tarnyba (LGT) </w:t>
      </w:r>
      <w:proofErr w:type="spellStart"/>
      <w:r w:rsidRPr="00447781">
        <w:rPr>
          <w:sz w:val="24"/>
          <w:szCs w:val="24"/>
        </w:rPr>
        <w:t>konsultuoja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="0090321A">
        <w:rPr>
          <w:sz w:val="24"/>
          <w:szCs w:val="24"/>
        </w:rPr>
        <w:t>visa</w:t>
      </w:r>
      <w:r w:rsidR="001974DB">
        <w:rPr>
          <w:sz w:val="24"/>
          <w:szCs w:val="24"/>
        </w:rPr>
        <w:t>is</w:t>
      </w:r>
      <w:proofErr w:type="spellEnd"/>
      <w:r w:rsidR="0090321A">
        <w:rPr>
          <w:sz w:val="24"/>
          <w:szCs w:val="24"/>
        </w:rPr>
        <w:t xml:space="preserve"> </w:t>
      </w:r>
      <w:proofErr w:type="spellStart"/>
      <w:r w:rsidR="0090321A">
        <w:rPr>
          <w:sz w:val="24"/>
          <w:szCs w:val="24"/>
        </w:rPr>
        <w:t>neįteis</w:t>
      </w:r>
      <w:r w:rsidR="001974DB">
        <w:rPr>
          <w:sz w:val="24"/>
          <w:szCs w:val="24"/>
        </w:rPr>
        <w:t>i</w:t>
      </w:r>
      <w:r w:rsidR="0090321A">
        <w:rPr>
          <w:sz w:val="24"/>
          <w:szCs w:val="24"/>
        </w:rPr>
        <w:t>ntų</w:t>
      </w:r>
      <w:proofErr w:type="spellEnd"/>
      <w:r w:rsidR="0090321A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gręžinių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registracijos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="0090321A">
        <w:rPr>
          <w:sz w:val="24"/>
          <w:szCs w:val="24"/>
        </w:rPr>
        <w:t>klausimais</w:t>
      </w:r>
      <w:proofErr w:type="spellEnd"/>
      <w:r w:rsidR="0090321A">
        <w:rPr>
          <w:sz w:val="24"/>
          <w:szCs w:val="24"/>
        </w:rPr>
        <w:t xml:space="preserve">. </w:t>
      </w:r>
    </w:p>
    <w:p w14:paraId="0FFEF3DC" w14:textId="77777777" w:rsidR="00447781" w:rsidRPr="00447781" w:rsidRDefault="00447781" w:rsidP="001974DB">
      <w:pPr>
        <w:ind w:firstLine="360"/>
        <w:jc w:val="both"/>
        <w:rPr>
          <w:sz w:val="24"/>
          <w:szCs w:val="24"/>
        </w:rPr>
      </w:pPr>
      <w:proofErr w:type="spellStart"/>
      <w:r w:rsidRPr="00447781">
        <w:rPr>
          <w:sz w:val="24"/>
          <w:szCs w:val="24"/>
        </w:rPr>
        <w:t>Gręžinių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registracija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vykdoma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keliais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būdais</w:t>
      </w:r>
      <w:proofErr w:type="spellEnd"/>
      <w:r w:rsidRPr="00447781">
        <w:rPr>
          <w:sz w:val="24"/>
          <w:szCs w:val="24"/>
        </w:rPr>
        <w:t>:</w:t>
      </w:r>
    </w:p>
    <w:p w14:paraId="42DDE74F" w14:textId="57AC577E" w:rsidR="00447781" w:rsidRPr="00447781" w:rsidRDefault="00447781" w:rsidP="0090321A">
      <w:pPr>
        <w:pStyle w:val="ListParagraph"/>
        <w:numPr>
          <w:ilvl w:val="0"/>
          <w:numId w:val="4"/>
        </w:numPr>
        <w:suppressAutoHyphens w:val="0"/>
        <w:spacing w:after="160"/>
        <w:jc w:val="both"/>
        <w:rPr>
          <w:sz w:val="24"/>
          <w:szCs w:val="24"/>
        </w:rPr>
      </w:pPr>
      <w:r w:rsidRPr="00447781">
        <w:rPr>
          <w:sz w:val="24"/>
          <w:szCs w:val="24"/>
        </w:rPr>
        <w:t xml:space="preserve">per el. </w:t>
      </w:r>
      <w:proofErr w:type="spellStart"/>
      <w:r w:rsidR="0090321A">
        <w:rPr>
          <w:sz w:val="24"/>
          <w:szCs w:val="24"/>
        </w:rPr>
        <w:t>p</w:t>
      </w:r>
      <w:r w:rsidRPr="00447781">
        <w:rPr>
          <w:sz w:val="24"/>
          <w:szCs w:val="24"/>
        </w:rPr>
        <w:t>aslaugas</w:t>
      </w:r>
      <w:proofErr w:type="spellEnd"/>
      <w:r w:rsidRPr="00447781">
        <w:rPr>
          <w:sz w:val="24"/>
          <w:szCs w:val="24"/>
        </w:rPr>
        <w:t>,</w:t>
      </w:r>
    </w:p>
    <w:p w14:paraId="55FF97DE" w14:textId="05FC7030" w:rsidR="00447781" w:rsidRPr="00447781" w:rsidRDefault="00447781" w:rsidP="0090321A">
      <w:pPr>
        <w:pStyle w:val="ListParagraph"/>
        <w:numPr>
          <w:ilvl w:val="0"/>
          <w:numId w:val="4"/>
        </w:numPr>
        <w:suppressAutoHyphens w:val="0"/>
        <w:spacing w:after="160"/>
        <w:jc w:val="both"/>
        <w:rPr>
          <w:sz w:val="24"/>
          <w:szCs w:val="24"/>
        </w:rPr>
      </w:pPr>
      <w:proofErr w:type="spellStart"/>
      <w:r w:rsidRPr="00447781">
        <w:rPr>
          <w:sz w:val="24"/>
          <w:szCs w:val="24"/>
        </w:rPr>
        <w:t>dokumentų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teikimas</w:t>
      </w:r>
      <w:proofErr w:type="spellEnd"/>
      <w:r w:rsidRPr="00447781">
        <w:rPr>
          <w:sz w:val="24"/>
          <w:szCs w:val="24"/>
        </w:rPr>
        <w:t xml:space="preserve"> LGT el. </w:t>
      </w:r>
      <w:proofErr w:type="spellStart"/>
      <w:r w:rsidR="001974DB">
        <w:rPr>
          <w:sz w:val="24"/>
          <w:szCs w:val="24"/>
        </w:rPr>
        <w:t>p</w:t>
      </w:r>
      <w:r w:rsidRPr="00447781">
        <w:rPr>
          <w:sz w:val="24"/>
          <w:szCs w:val="24"/>
        </w:rPr>
        <w:t>aštu</w:t>
      </w:r>
      <w:proofErr w:type="spellEnd"/>
      <w:r w:rsidRPr="00447781">
        <w:rPr>
          <w:sz w:val="24"/>
          <w:szCs w:val="24"/>
        </w:rPr>
        <w:t>,</w:t>
      </w:r>
    </w:p>
    <w:p w14:paraId="4971F524" w14:textId="55F7BE3F" w:rsidR="00447781" w:rsidRPr="00447781" w:rsidRDefault="00447781" w:rsidP="0090321A">
      <w:pPr>
        <w:pStyle w:val="ListParagraph"/>
        <w:numPr>
          <w:ilvl w:val="0"/>
          <w:numId w:val="4"/>
        </w:numPr>
        <w:suppressAutoHyphens w:val="0"/>
        <w:spacing w:after="160"/>
        <w:jc w:val="both"/>
        <w:rPr>
          <w:sz w:val="24"/>
          <w:szCs w:val="24"/>
        </w:rPr>
      </w:pPr>
      <w:proofErr w:type="spellStart"/>
      <w:r w:rsidRPr="00447781">
        <w:rPr>
          <w:sz w:val="24"/>
          <w:szCs w:val="24"/>
        </w:rPr>
        <w:t>asmeniškai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atvykstant</w:t>
      </w:r>
      <w:proofErr w:type="spellEnd"/>
      <w:r w:rsidRPr="00447781">
        <w:rPr>
          <w:sz w:val="24"/>
          <w:szCs w:val="24"/>
        </w:rPr>
        <w:t xml:space="preserve"> į LGT,</w:t>
      </w:r>
    </w:p>
    <w:p w14:paraId="33D64995" w14:textId="1C4A4EA1" w:rsidR="00447781" w:rsidRPr="00447781" w:rsidRDefault="00447781" w:rsidP="0090321A">
      <w:pPr>
        <w:pStyle w:val="ListParagraph"/>
        <w:numPr>
          <w:ilvl w:val="0"/>
          <w:numId w:val="4"/>
        </w:numPr>
        <w:suppressAutoHyphens w:val="0"/>
        <w:spacing w:after="160"/>
        <w:jc w:val="both"/>
        <w:rPr>
          <w:sz w:val="24"/>
          <w:szCs w:val="24"/>
        </w:rPr>
      </w:pPr>
      <w:r w:rsidRPr="00447781">
        <w:rPr>
          <w:sz w:val="24"/>
          <w:szCs w:val="24"/>
        </w:rPr>
        <w:t xml:space="preserve">per </w:t>
      </w:r>
      <w:proofErr w:type="spellStart"/>
      <w:r w:rsidRPr="00447781">
        <w:rPr>
          <w:sz w:val="24"/>
          <w:szCs w:val="24"/>
        </w:rPr>
        <w:t>leidimo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tirti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žemės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gelmes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turėtoją</w:t>
      </w:r>
      <w:proofErr w:type="spellEnd"/>
      <w:r w:rsidRPr="00447781">
        <w:rPr>
          <w:sz w:val="24"/>
          <w:szCs w:val="24"/>
        </w:rPr>
        <w:t xml:space="preserve">, </w:t>
      </w:r>
      <w:proofErr w:type="spellStart"/>
      <w:r w:rsidRPr="00447781">
        <w:rPr>
          <w:sz w:val="24"/>
          <w:szCs w:val="24"/>
        </w:rPr>
        <w:t>kurie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pateikia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gręžinio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registraciją</w:t>
      </w:r>
      <w:proofErr w:type="spellEnd"/>
      <w:r w:rsidRPr="00447781">
        <w:rPr>
          <w:sz w:val="24"/>
          <w:szCs w:val="24"/>
        </w:rPr>
        <w:t xml:space="preserve"> per e. </w:t>
      </w:r>
      <w:proofErr w:type="spellStart"/>
      <w:r w:rsidRPr="00447781">
        <w:rPr>
          <w:sz w:val="24"/>
          <w:szCs w:val="24"/>
        </w:rPr>
        <w:t>paslaugas</w:t>
      </w:r>
      <w:proofErr w:type="spellEnd"/>
      <w:r w:rsidRPr="00447781">
        <w:rPr>
          <w:sz w:val="24"/>
          <w:szCs w:val="24"/>
        </w:rPr>
        <w:t>.</w:t>
      </w:r>
    </w:p>
    <w:p w14:paraId="3ED1BB5C" w14:textId="77777777" w:rsidR="00447781" w:rsidRPr="00447781" w:rsidRDefault="00447781" w:rsidP="0090321A">
      <w:pPr>
        <w:ind w:left="360"/>
        <w:jc w:val="both"/>
        <w:rPr>
          <w:sz w:val="24"/>
          <w:szCs w:val="24"/>
        </w:rPr>
      </w:pPr>
      <w:proofErr w:type="spellStart"/>
      <w:r w:rsidRPr="00447781">
        <w:rPr>
          <w:sz w:val="24"/>
          <w:szCs w:val="24"/>
        </w:rPr>
        <w:t>Gręžinių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registraciją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atlieka</w:t>
      </w:r>
      <w:proofErr w:type="spellEnd"/>
      <w:r w:rsidRPr="00447781">
        <w:rPr>
          <w:sz w:val="24"/>
          <w:szCs w:val="24"/>
        </w:rPr>
        <w:t xml:space="preserve"> 4 LGT </w:t>
      </w:r>
      <w:proofErr w:type="spellStart"/>
      <w:r w:rsidRPr="00447781">
        <w:rPr>
          <w:sz w:val="24"/>
          <w:szCs w:val="24"/>
        </w:rPr>
        <w:t>specialistai</w:t>
      </w:r>
      <w:proofErr w:type="spellEnd"/>
      <w:r w:rsidRPr="00447781">
        <w:rPr>
          <w:sz w:val="24"/>
          <w:szCs w:val="24"/>
        </w:rPr>
        <w:t>.</w:t>
      </w:r>
    </w:p>
    <w:p w14:paraId="0F0D9749" w14:textId="77777777" w:rsidR="00447781" w:rsidRPr="00447781" w:rsidRDefault="00447781" w:rsidP="0090321A">
      <w:pPr>
        <w:pStyle w:val="ListParagraph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447781">
        <w:rPr>
          <w:sz w:val="24"/>
          <w:szCs w:val="24"/>
        </w:rPr>
        <w:t>Savininkų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duomenų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keitimai</w:t>
      </w:r>
      <w:proofErr w:type="spellEnd"/>
      <w:r w:rsidRPr="00447781">
        <w:rPr>
          <w:sz w:val="24"/>
          <w:szCs w:val="24"/>
        </w:rPr>
        <w:t xml:space="preserve"> – 2 </w:t>
      </w:r>
      <w:proofErr w:type="spellStart"/>
      <w:r w:rsidRPr="00447781">
        <w:rPr>
          <w:sz w:val="24"/>
          <w:szCs w:val="24"/>
        </w:rPr>
        <w:t>specialistai</w:t>
      </w:r>
      <w:proofErr w:type="spellEnd"/>
      <w:r w:rsidRPr="00447781">
        <w:rPr>
          <w:sz w:val="24"/>
          <w:szCs w:val="24"/>
        </w:rPr>
        <w:t>.</w:t>
      </w:r>
    </w:p>
    <w:p w14:paraId="17717D5A" w14:textId="77777777" w:rsidR="00447781" w:rsidRPr="00447781" w:rsidRDefault="00447781" w:rsidP="0090321A">
      <w:pPr>
        <w:pStyle w:val="ListParagraph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447781">
        <w:rPr>
          <w:sz w:val="24"/>
          <w:szCs w:val="24"/>
        </w:rPr>
        <w:t>Nuolatinės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konsultacijos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bendrais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gręžinių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įteisinimo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klausimais</w:t>
      </w:r>
      <w:proofErr w:type="spellEnd"/>
      <w:r w:rsidRPr="00447781">
        <w:rPr>
          <w:sz w:val="24"/>
          <w:szCs w:val="24"/>
        </w:rPr>
        <w:t xml:space="preserve"> tel. 867 73333.</w:t>
      </w:r>
    </w:p>
    <w:p w14:paraId="77E29127" w14:textId="77777777" w:rsidR="00447781" w:rsidRPr="00447781" w:rsidRDefault="00447781" w:rsidP="0090321A">
      <w:pPr>
        <w:pStyle w:val="ListParagraph"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proofErr w:type="spellStart"/>
      <w:r w:rsidRPr="00447781">
        <w:rPr>
          <w:sz w:val="24"/>
          <w:szCs w:val="24"/>
        </w:rPr>
        <w:t>Nuolatinės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konsultacijos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gręžinių</w:t>
      </w:r>
      <w:proofErr w:type="spellEnd"/>
      <w:r w:rsidRPr="00447781">
        <w:rPr>
          <w:sz w:val="24"/>
          <w:szCs w:val="24"/>
        </w:rPr>
        <w:t xml:space="preserve"> el. </w:t>
      </w:r>
      <w:proofErr w:type="spellStart"/>
      <w:r w:rsidRPr="00447781">
        <w:rPr>
          <w:sz w:val="24"/>
          <w:szCs w:val="24"/>
        </w:rPr>
        <w:t>deklaravimo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klausimais</w:t>
      </w:r>
      <w:proofErr w:type="spellEnd"/>
      <w:r w:rsidRPr="00447781">
        <w:rPr>
          <w:sz w:val="24"/>
          <w:szCs w:val="24"/>
        </w:rPr>
        <w:t xml:space="preserve"> tel. 8607 30561.</w:t>
      </w:r>
    </w:p>
    <w:p w14:paraId="49E76C7E" w14:textId="77777777" w:rsidR="00447781" w:rsidRPr="00447781" w:rsidRDefault="00447781" w:rsidP="0090321A">
      <w:pPr>
        <w:pStyle w:val="ListParagraph"/>
        <w:numPr>
          <w:ilvl w:val="0"/>
          <w:numId w:val="4"/>
        </w:numPr>
        <w:suppressAutoHyphens w:val="0"/>
        <w:jc w:val="both"/>
        <w:rPr>
          <w:rStyle w:val="Hyperlink"/>
          <w:sz w:val="24"/>
          <w:szCs w:val="24"/>
        </w:rPr>
      </w:pPr>
      <w:proofErr w:type="spellStart"/>
      <w:r w:rsidRPr="00447781">
        <w:rPr>
          <w:sz w:val="24"/>
          <w:szCs w:val="24"/>
        </w:rPr>
        <w:t>Konsultavimas</w:t>
      </w:r>
      <w:proofErr w:type="spellEnd"/>
      <w:r w:rsidRPr="00447781">
        <w:rPr>
          <w:sz w:val="24"/>
          <w:szCs w:val="24"/>
        </w:rPr>
        <w:t xml:space="preserve">, </w:t>
      </w:r>
      <w:proofErr w:type="spellStart"/>
      <w:r w:rsidRPr="00447781">
        <w:rPr>
          <w:sz w:val="24"/>
          <w:szCs w:val="24"/>
        </w:rPr>
        <w:t>pagalba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su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dokumentais</w:t>
      </w:r>
      <w:proofErr w:type="spellEnd"/>
      <w:r w:rsidRPr="00447781">
        <w:rPr>
          <w:sz w:val="24"/>
          <w:szCs w:val="24"/>
        </w:rPr>
        <w:t xml:space="preserve">: </w:t>
      </w:r>
      <w:hyperlink r:id="rId9" w:history="1">
        <w:r w:rsidRPr="00447781">
          <w:rPr>
            <w:rStyle w:val="Hyperlink"/>
            <w:sz w:val="24"/>
            <w:szCs w:val="24"/>
          </w:rPr>
          <w:t>greziniai@lgt.lt</w:t>
        </w:r>
      </w:hyperlink>
    </w:p>
    <w:p w14:paraId="21F2E946" w14:textId="77777777" w:rsidR="00447781" w:rsidRPr="00447781" w:rsidRDefault="00447781" w:rsidP="0090321A">
      <w:pPr>
        <w:ind w:firstLine="567"/>
        <w:rPr>
          <w:sz w:val="24"/>
          <w:szCs w:val="24"/>
        </w:rPr>
      </w:pPr>
    </w:p>
    <w:p w14:paraId="0E9A56C1" w14:textId="7DB42C3D" w:rsidR="00447781" w:rsidRPr="00447781" w:rsidRDefault="00447781" w:rsidP="0090321A">
      <w:pPr>
        <w:ind w:firstLine="360"/>
        <w:jc w:val="both"/>
        <w:rPr>
          <w:sz w:val="24"/>
          <w:szCs w:val="24"/>
        </w:rPr>
      </w:pPr>
      <w:proofErr w:type="spellStart"/>
      <w:r w:rsidRPr="00447781">
        <w:rPr>
          <w:color w:val="000000"/>
          <w:sz w:val="24"/>
          <w:szCs w:val="24"/>
        </w:rPr>
        <w:t>Informacija</w:t>
      </w:r>
      <w:proofErr w:type="spellEnd"/>
      <w:r w:rsidRPr="00447781">
        <w:rPr>
          <w:color w:val="000000"/>
          <w:sz w:val="24"/>
          <w:szCs w:val="24"/>
        </w:rPr>
        <w:t xml:space="preserve"> </w:t>
      </w:r>
      <w:proofErr w:type="spellStart"/>
      <w:r w:rsidRPr="00447781">
        <w:rPr>
          <w:color w:val="000000"/>
          <w:sz w:val="24"/>
          <w:szCs w:val="24"/>
        </w:rPr>
        <w:t>teikiama</w:t>
      </w:r>
      <w:proofErr w:type="spellEnd"/>
      <w:r w:rsidRPr="00447781">
        <w:rPr>
          <w:color w:val="000000"/>
          <w:sz w:val="24"/>
          <w:szCs w:val="24"/>
        </w:rPr>
        <w:t xml:space="preserve"> </w:t>
      </w:r>
      <w:proofErr w:type="spellStart"/>
      <w:r w:rsidRPr="00447781">
        <w:rPr>
          <w:color w:val="000000"/>
          <w:sz w:val="24"/>
          <w:szCs w:val="24"/>
        </w:rPr>
        <w:t>pagrindiniame</w:t>
      </w:r>
      <w:proofErr w:type="spellEnd"/>
      <w:r w:rsidRPr="00447781">
        <w:rPr>
          <w:color w:val="000000"/>
          <w:sz w:val="24"/>
          <w:szCs w:val="24"/>
        </w:rPr>
        <w:t xml:space="preserve"> LGT </w:t>
      </w:r>
      <w:proofErr w:type="spellStart"/>
      <w:r w:rsidRPr="00447781">
        <w:rPr>
          <w:color w:val="000000"/>
          <w:sz w:val="24"/>
          <w:szCs w:val="24"/>
        </w:rPr>
        <w:t>tinklapyje</w:t>
      </w:r>
      <w:proofErr w:type="spellEnd"/>
      <w:r w:rsidRPr="00447781">
        <w:rPr>
          <w:color w:val="000000"/>
          <w:sz w:val="24"/>
          <w:szCs w:val="24"/>
        </w:rPr>
        <w:t xml:space="preserve"> (</w:t>
      </w:r>
      <w:proofErr w:type="spellStart"/>
      <w:r w:rsidRPr="00447781">
        <w:rPr>
          <w:color w:val="000000"/>
          <w:sz w:val="24"/>
          <w:szCs w:val="24"/>
        </w:rPr>
        <w:t>Titulinis</w:t>
      </w:r>
      <w:proofErr w:type="spellEnd"/>
      <w:r w:rsidRPr="00447781">
        <w:rPr>
          <w:color w:val="000000"/>
          <w:sz w:val="24"/>
          <w:szCs w:val="24"/>
        </w:rPr>
        <w:t xml:space="preserve">, </w:t>
      </w:r>
      <w:proofErr w:type="spellStart"/>
      <w:r w:rsidRPr="00447781">
        <w:rPr>
          <w:color w:val="000000"/>
          <w:sz w:val="24"/>
          <w:szCs w:val="24"/>
        </w:rPr>
        <w:t>Naujienos</w:t>
      </w:r>
      <w:proofErr w:type="spellEnd"/>
      <w:r w:rsidRPr="00447781">
        <w:rPr>
          <w:color w:val="000000"/>
          <w:sz w:val="24"/>
          <w:szCs w:val="24"/>
        </w:rPr>
        <w:t xml:space="preserve">, </w:t>
      </w:r>
      <w:proofErr w:type="spellStart"/>
      <w:r w:rsidRPr="00447781">
        <w:rPr>
          <w:color w:val="000000"/>
          <w:sz w:val="24"/>
          <w:szCs w:val="24"/>
        </w:rPr>
        <w:t>Skelbimai</w:t>
      </w:r>
      <w:proofErr w:type="spellEnd"/>
      <w:r w:rsidRPr="00447781">
        <w:rPr>
          <w:color w:val="000000"/>
          <w:sz w:val="24"/>
          <w:szCs w:val="24"/>
        </w:rPr>
        <w:t xml:space="preserve">, </w:t>
      </w:r>
      <w:proofErr w:type="spellStart"/>
      <w:r w:rsidRPr="00447781">
        <w:rPr>
          <w:color w:val="000000"/>
          <w:sz w:val="24"/>
          <w:szCs w:val="24"/>
        </w:rPr>
        <w:t>Pranešimai</w:t>
      </w:r>
      <w:proofErr w:type="spellEnd"/>
      <w:r w:rsidRPr="00447781">
        <w:rPr>
          <w:color w:val="000000"/>
          <w:sz w:val="24"/>
          <w:szCs w:val="24"/>
        </w:rPr>
        <w:t xml:space="preserve"> </w:t>
      </w:r>
      <w:proofErr w:type="spellStart"/>
      <w:r w:rsidRPr="00447781">
        <w:rPr>
          <w:color w:val="000000"/>
          <w:sz w:val="24"/>
          <w:szCs w:val="24"/>
        </w:rPr>
        <w:t>spaudai</w:t>
      </w:r>
      <w:proofErr w:type="spellEnd"/>
      <w:r w:rsidRPr="00447781">
        <w:rPr>
          <w:color w:val="000000"/>
          <w:sz w:val="24"/>
          <w:szCs w:val="24"/>
        </w:rPr>
        <w:t xml:space="preserve">). Ten </w:t>
      </w:r>
      <w:r w:rsidR="0090321A">
        <w:rPr>
          <w:color w:val="000000"/>
          <w:sz w:val="24"/>
          <w:szCs w:val="24"/>
        </w:rPr>
        <w:t xml:space="preserve">pat </w:t>
      </w:r>
      <w:proofErr w:type="spellStart"/>
      <w:r w:rsidRPr="00447781">
        <w:rPr>
          <w:color w:val="000000"/>
          <w:sz w:val="24"/>
          <w:szCs w:val="24"/>
        </w:rPr>
        <w:t>patalpintas</w:t>
      </w:r>
      <w:proofErr w:type="spellEnd"/>
      <w:r w:rsidRPr="00447781">
        <w:rPr>
          <w:color w:val="000000"/>
          <w:sz w:val="24"/>
          <w:szCs w:val="24"/>
        </w:rPr>
        <w:t xml:space="preserve"> </w:t>
      </w:r>
      <w:proofErr w:type="spellStart"/>
      <w:r w:rsidRPr="00447781">
        <w:rPr>
          <w:color w:val="000000"/>
          <w:sz w:val="24"/>
          <w:szCs w:val="24"/>
        </w:rPr>
        <w:t>ir</w:t>
      </w:r>
      <w:proofErr w:type="spellEnd"/>
      <w:r w:rsidRPr="00447781">
        <w:rPr>
          <w:color w:val="000000"/>
          <w:sz w:val="24"/>
          <w:szCs w:val="24"/>
        </w:rPr>
        <w:t xml:space="preserve"> </w:t>
      </w:r>
      <w:proofErr w:type="spellStart"/>
      <w:r w:rsidRPr="00447781">
        <w:rPr>
          <w:color w:val="000000"/>
          <w:sz w:val="24"/>
          <w:szCs w:val="24"/>
        </w:rPr>
        <w:t>pranešimas</w:t>
      </w:r>
      <w:proofErr w:type="spellEnd"/>
      <w:r w:rsidRPr="00447781">
        <w:rPr>
          <w:color w:val="000000"/>
          <w:sz w:val="24"/>
          <w:szCs w:val="24"/>
        </w:rPr>
        <w:t>. „</w:t>
      </w:r>
      <w:r w:rsidRPr="00447781">
        <w:rPr>
          <w:sz w:val="24"/>
          <w:szCs w:val="24"/>
        </w:rPr>
        <w:t xml:space="preserve">Kaip </w:t>
      </w:r>
      <w:proofErr w:type="spellStart"/>
      <w:r w:rsidRPr="00447781">
        <w:rPr>
          <w:sz w:val="24"/>
          <w:szCs w:val="24"/>
        </w:rPr>
        <w:t>įteisinti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sodų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bendrijos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narių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naudojamą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vandens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gręžinį</w:t>
      </w:r>
      <w:proofErr w:type="spellEnd"/>
      <w:r w:rsidRPr="00447781">
        <w:rPr>
          <w:sz w:val="24"/>
          <w:szCs w:val="24"/>
        </w:rPr>
        <w:t xml:space="preserve">? </w:t>
      </w:r>
    </w:p>
    <w:p w14:paraId="359DEF5E" w14:textId="0FFA9185" w:rsidR="00447781" w:rsidRPr="00447781" w:rsidRDefault="00447781" w:rsidP="0090321A">
      <w:pPr>
        <w:ind w:firstLine="360"/>
        <w:jc w:val="both"/>
        <w:rPr>
          <w:sz w:val="24"/>
          <w:szCs w:val="24"/>
        </w:rPr>
      </w:pPr>
      <w:proofErr w:type="spellStart"/>
      <w:r w:rsidRPr="00447781">
        <w:rPr>
          <w:sz w:val="24"/>
          <w:szCs w:val="24"/>
        </w:rPr>
        <w:t>Jeigu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būtų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klausimų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dėl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gręžinių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registracijos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sodininkų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bendrijose</w:t>
      </w:r>
      <w:proofErr w:type="spellEnd"/>
      <w:r w:rsidRPr="00447781">
        <w:rPr>
          <w:sz w:val="24"/>
          <w:szCs w:val="24"/>
        </w:rPr>
        <w:t xml:space="preserve">, </w:t>
      </w:r>
      <w:proofErr w:type="spellStart"/>
      <w:r w:rsidRPr="00447781">
        <w:rPr>
          <w:sz w:val="24"/>
          <w:szCs w:val="24"/>
        </w:rPr>
        <w:t>galėtume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organizuoti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nuotolinį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pasitarimą</w:t>
      </w:r>
      <w:proofErr w:type="spellEnd"/>
      <w:r w:rsidRPr="00447781">
        <w:rPr>
          <w:sz w:val="24"/>
          <w:szCs w:val="24"/>
        </w:rPr>
        <w:t xml:space="preserve">. </w:t>
      </w:r>
      <w:proofErr w:type="spellStart"/>
      <w:r w:rsidRPr="00447781">
        <w:rPr>
          <w:sz w:val="24"/>
          <w:szCs w:val="24"/>
        </w:rPr>
        <w:t>Kviečiame</w:t>
      </w:r>
      <w:proofErr w:type="spellEnd"/>
      <w:r w:rsidRPr="00447781">
        <w:rPr>
          <w:sz w:val="24"/>
          <w:szCs w:val="24"/>
        </w:rPr>
        <w:t xml:space="preserve"> </w:t>
      </w:r>
      <w:proofErr w:type="spellStart"/>
      <w:r w:rsidRPr="00447781">
        <w:rPr>
          <w:sz w:val="24"/>
          <w:szCs w:val="24"/>
        </w:rPr>
        <w:t>bendradarbiauti</w:t>
      </w:r>
      <w:proofErr w:type="spellEnd"/>
      <w:r w:rsidRPr="00447781">
        <w:rPr>
          <w:sz w:val="24"/>
          <w:szCs w:val="24"/>
        </w:rPr>
        <w:t xml:space="preserve">. </w:t>
      </w:r>
    </w:p>
    <w:p w14:paraId="107CCBC7" w14:textId="77777777" w:rsidR="00447781" w:rsidRPr="00447781" w:rsidRDefault="00447781" w:rsidP="0090321A">
      <w:pPr>
        <w:jc w:val="both"/>
        <w:rPr>
          <w:sz w:val="24"/>
          <w:szCs w:val="24"/>
        </w:rPr>
      </w:pPr>
    </w:p>
    <w:p w14:paraId="723496EE" w14:textId="4E18DD2C" w:rsidR="00192699" w:rsidRDefault="00192699" w:rsidP="0041381C">
      <w:pPr>
        <w:tabs>
          <w:tab w:val="left" w:pos="567"/>
        </w:tabs>
        <w:jc w:val="both"/>
        <w:rPr>
          <w:sz w:val="24"/>
          <w:szCs w:val="24"/>
          <w:lang w:val="lt-LT"/>
        </w:rPr>
      </w:pPr>
    </w:p>
    <w:p w14:paraId="3AACA68A" w14:textId="77777777" w:rsidR="00212A0A" w:rsidRDefault="00212A0A" w:rsidP="0041381C">
      <w:pPr>
        <w:tabs>
          <w:tab w:val="left" w:pos="567"/>
        </w:tabs>
        <w:jc w:val="both"/>
        <w:rPr>
          <w:sz w:val="24"/>
          <w:szCs w:val="24"/>
          <w:lang w:val="lt-LT"/>
        </w:rPr>
      </w:pPr>
    </w:p>
    <w:p w14:paraId="51F6C998" w14:textId="77777777" w:rsidR="00212A0A" w:rsidRPr="00841BDD" w:rsidRDefault="00212A0A" w:rsidP="0041381C">
      <w:pPr>
        <w:tabs>
          <w:tab w:val="left" w:pos="567"/>
        </w:tabs>
        <w:jc w:val="both"/>
        <w:rPr>
          <w:sz w:val="24"/>
          <w:szCs w:val="24"/>
          <w:lang w:val="lt-LT"/>
        </w:rPr>
      </w:pPr>
    </w:p>
    <w:p w14:paraId="794D341E" w14:textId="0B270D7D" w:rsidR="0090321A" w:rsidRDefault="00974B43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Laikinai einanti direktoriaus pareigas                                                </w:t>
      </w:r>
      <w:r w:rsidR="0090321A">
        <w:rPr>
          <w:sz w:val="24"/>
          <w:szCs w:val="24"/>
          <w:lang w:val="lt-LT"/>
        </w:rPr>
        <w:t>Jolanta Čyžienė</w:t>
      </w:r>
    </w:p>
    <w:p w14:paraId="04A76777" w14:textId="0D2C9CE1" w:rsidR="00173006" w:rsidRPr="00841BDD" w:rsidRDefault="006C021D">
      <w:pPr>
        <w:rPr>
          <w:sz w:val="24"/>
          <w:szCs w:val="24"/>
          <w:lang w:val="lt-LT"/>
        </w:rPr>
      </w:pPr>
      <w:r w:rsidRPr="00841BDD">
        <w:rPr>
          <w:sz w:val="24"/>
          <w:szCs w:val="24"/>
          <w:lang w:val="lt-LT"/>
        </w:rPr>
        <w:tab/>
      </w:r>
      <w:r w:rsidRPr="00841BDD">
        <w:rPr>
          <w:sz w:val="24"/>
          <w:szCs w:val="24"/>
          <w:lang w:val="lt-LT"/>
        </w:rPr>
        <w:tab/>
      </w:r>
      <w:r w:rsidRPr="00841BDD">
        <w:rPr>
          <w:sz w:val="24"/>
          <w:szCs w:val="24"/>
          <w:lang w:val="lt-LT"/>
        </w:rPr>
        <w:tab/>
      </w:r>
      <w:r w:rsidRPr="00841BDD">
        <w:rPr>
          <w:sz w:val="24"/>
          <w:szCs w:val="24"/>
          <w:lang w:val="lt-LT"/>
        </w:rPr>
        <w:tab/>
      </w:r>
      <w:r w:rsidRPr="00841BDD">
        <w:rPr>
          <w:sz w:val="24"/>
          <w:szCs w:val="24"/>
          <w:lang w:val="lt-LT"/>
        </w:rPr>
        <w:tab/>
      </w:r>
      <w:r w:rsidRPr="00841BDD">
        <w:rPr>
          <w:sz w:val="24"/>
          <w:szCs w:val="24"/>
          <w:lang w:val="lt-LT"/>
        </w:rPr>
        <w:tab/>
      </w:r>
      <w:r w:rsidRPr="00841BDD">
        <w:rPr>
          <w:sz w:val="24"/>
          <w:szCs w:val="24"/>
          <w:lang w:val="lt-LT"/>
        </w:rPr>
        <w:tab/>
      </w:r>
    </w:p>
    <w:sectPr w:rsidR="00173006" w:rsidRPr="00841BDD">
      <w:footerReference w:type="default" r:id="rId10"/>
      <w:pgSz w:w="11906" w:h="16838"/>
      <w:pgMar w:top="776" w:right="567" w:bottom="567" w:left="1701" w:header="0" w:footer="487" w:gutter="0"/>
      <w:pgNumType w:start="1"/>
      <w:cols w:space="1296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A2C6" w14:textId="77777777" w:rsidR="00F14E74" w:rsidRDefault="00F14E74">
      <w:r>
        <w:separator/>
      </w:r>
    </w:p>
  </w:endnote>
  <w:endnote w:type="continuationSeparator" w:id="0">
    <w:p w14:paraId="0344303A" w14:textId="77777777" w:rsidR="00F14E74" w:rsidRDefault="00F1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B1C2" w14:textId="4B100039" w:rsidR="00173006" w:rsidRDefault="006C021D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3" behindDoc="1" locked="0" layoutInCell="0" allowOverlap="1" wp14:anchorId="430F8A26" wp14:editId="35E4F5FC">
              <wp:simplePos x="0" y="0"/>
              <wp:positionH relativeFrom="margin">
                <wp:posOffset>95250</wp:posOffset>
              </wp:positionH>
              <wp:positionV relativeFrom="paragraph">
                <wp:posOffset>-178435</wp:posOffset>
              </wp:positionV>
              <wp:extent cx="4297680" cy="58102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7680" cy="581025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7C8B39" w14:textId="62FA4788" w:rsidR="00173006" w:rsidRPr="00617D3B" w:rsidRDefault="00617D3B">
                          <w:pPr>
                            <w:pStyle w:val="Kadroturinys"/>
                            <w:rPr>
                              <w:rStyle w:val="Internetosaitas"/>
                              <w:sz w:val="22"/>
                              <w:szCs w:val="22"/>
                              <w:u w:val="none"/>
                            </w:rPr>
                          </w:pPr>
                          <w:r w:rsidRPr="00617D3B">
                            <w:rPr>
                              <w:rStyle w:val="Internetosaitas"/>
                              <w:color w:val="auto"/>
                              <w:sz w:val="22"/>
                              <w:szCs w:val="22"/>
                              <w:u w:val="none"/>
                            </w:rPr>
                            <w:t xml:space="preserve">Jonas </w:t>
                          </w:r>
                          <w:r w:rsidR="005B2930">
                            <w:rPr>
                              <w:rStyle w:val="Internetosaitas"/>
                              <w:color w:val="auto"/>
                              <w:sz w:val="22"/>
                              <w:szCs w:val="22"/>
                              <w:u w:val="none"/>
                            </w:rPr>
                            <w:t>S</w:t>
                          </w:r>
                          <w:r w:rsidRPr="00617D3B">
                            <w:rPr>
                              <w:rStyle w:val="Internetosaitas"/>
                              <w:color w:val="auto"/>
                              <w:sz w:val="22"/>
                              <w:szCs w:val="22"/>
                              <w:u w:val="none"/>
                            </w:rPr>
                            <w:t>atkūnas</w:t>
                          </w:r>
                          <w:r w:rsidR="006C021D" w:rsidRPr="00617D3B">
                            <w:rPr>
                              <w:rStyle w:val="Internetosaitas"/>
                              <w:color w:val="auto"/>
                              <w:sz w:val="22"/>
                              <w:szCs w:val="22"/>
                              <w:u w:val="none"/>
                            </w:rPr>
                            <w:t xml:space="preserve">, tel. (8 5) </w:t>
                          </w:r>
                          <w:r w:rsidRPr="00617D3B">
                            <w:rPr>
                              <w:rStyle w:val="Internetosaitas"/>
                              <w:color w:val="auto"/>
                              <w:sz w:val="22"/>
                              <w:szCs w:val="22"/>
                              <w:u w:val="none"/>
                            </w:rPr>
                            <w:t>213 9048</w:t>
                          </w:r>
                          <w:r w:rsidR="006C021D" w:rsidRPr="00617D3B">
                            <w:rPr>
                              <w:rStyle w:val="Internetosaitas"/>
                              <w:color w:val="auto"/>
                              <w:sz w:val="22"/>
                              <w:szCs w:val="22"/>
                              <w:u w:val="none"/>
                            </w:rPr>
                            <w:t>, el. p.:</w:t>
                          </w:r>
                          <w:r w:rsidR="006C021D" w:rsidRPr="00617D3B">
                            <w:rPr>
                              <w:rStyle w:val="Internetosaitas"/>
                              <w:sz w:val="22"/>
                              <w:szCs w:val="22"/>
                              <w:u w:val="none"/>
                            </w:rPr>
                            <w:t xml:space="preserve"> </w:t>
                          </w:r>
                          <w:hyperlink r:id="rId1" w:history="1">
                            <w:r w:rsidRPr="00617D3B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jonas.satkunas@lgt.lt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430F8A26" id="Text Box 2" o:spid="_x0000_s1026" style="position:absolute;left:0;text-align:left;margin-left:7.5pt;margin-top:-14.05pt;width:338.4pt;height:45.75pt;z-index:-503316477;visibility:visible;mso-wrap-style:square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ZHBluQEAANADAAAOAAAAZHJzL2Uyb0RvYy54bWysU01v2zAMvQ/ofxB0b+xkbZYacYqhRXcZ tqHdfoAiS7EAfYFSY+ffj2ISp9hOHXaRKZHvkXyk1/ejs2yvIJngWz6f1ZwpL0Nn/K7lv34+Xa84 S1n4TtjgVcsPKvH7zdWH9RAbtQh9sJ0ChiQ+NUNseZ9zbKoqyV45kWYhKo9OHcCJjFfYVR2IAdmd rRZ1vayGAF2EIFVK+Pp4dPIN8WutZP6udVKZ2ZZjbZlOoHNbzmqzFs0OROyNPJUh/qEKJ4zHpBPV o8iCvYL5i8oZCSEFnWcyuCpobaSiHrCbef1HNy+9iIp6QXFSnGRK/49Wftu/xB+AMgwxNQnN0sWo wZUv1sdGEuswiaXGzCQ+3izuPi1XqKlE3+1qXi9ui5rVBR0h5S8qOFaMlgMOgzQS+68pH0PPISWZ D0/GWhqI9Wxo+d3HZU2AyYPk1mOOS61k5YNVhcH6Z6WZ6ajk8pAk7LYPFthx4riSWO957kSGgBKo MfM7sSdIQStatHfiJxDlDz5PeGd8ANLyTXfFzON2PE1qG7rDcVYpfn7NKB0pWqLOLlIJ14Zmclrx spdv76Tl5Ufc/AYAAP//AwBQSwMEFAAGAAgAAAAhAP8CvgrgAAAACQEAAA8AAABkcnMvZG93bnJl di54bWxMj81OwzAQhO9IvIO1SNxaJy2tSohTQfmREBJSCxdu23hJosbrELtNeHuWE9x2tKOZ+fL1 6Fp1oj40ng2k0wQUceltw5WB97fHyQpUiMgWW89k4JsCrIvzsxwz6wfe0mkXKyUhHDI0UMfYZVqH siaHYeo7Yvl9+t5hFNlX2vY4SLhr9SxJltphw9JQY0ebmsrD7ugMbF62DX2Vr2GOh4e7+iNZDPdP z8ZcXoy3N6AijfHPDL/zZToUsmnvj2yDakUvBCUamMxWKSgxLK9TYdnLMb8CXeT6P0HxAwAA//8D AFBLAQItABQABgAIAAAAIQC2gziS/gAAAOEBAAATAAAAAAAAAAAAAAAAAAAAAABbQ29udGVudF9U eXBlc10ueG1sUEsBAi0AFAAGAAgAAAAhADj9If/WAAAAlAEAAAsAAAAAAAAAAAAAAAAALwEAAF9y ZWxzLy5yZWxzUEsBAi0AFAAGAAgAAAAhAMtkcGW5AQAA0AMAAA4AAAAAAAAAAAAAAAAALgIAAGRy cy9lMm9Eb2MueG1sUEsBAi0AFAAGAAgAAAAhAP8CvgrgAAAACQEAAA8AAAAAAAAAAAAAAAAAEwQA AGRycy9kb3ducmV2LnhtbFBLBQYAAAAABAAEAPMAAAAgBQAAAAA= " o:allowincell="f" filled="f" stroked="f" strokeweight=".26mm">
              <v:textbox style="mso-fit-shape-to-text:t">
                <w:txbxContent>
                  <w:p w14:paraId="5F7C8B39" w14:textId="62FA4788" w:rsidR="00173006" w:rsidRPr="00617D3B" w:rsidRDefault="00617D3B">
                    <w:pPr>
                      <w:pStyle w:val="Kadroturinys"/>
                      <w:rPr>
                        <w:rStyle w:val="Internetosaitas"/>
                        <w:sz w:val="22"/>
                        <w:szCs w:val="22"/>
                        <w:u w:val="none"/>
                      </w:rPr>
                    </w:pPr>
                    <w:r w:rsidRPr="00617D3B">
                      <w:rPr>
                        <w:rStyle w:val="Internetosaitas"/>
                        <w:color w:val="auto"/>
                        <w:sz w:val="22"/>
                        <w:szCs w:val="22"/>
                        <w:u w:val="none"/>
                      </w:rPr>
                      <w:t xml:space="preserve">Jonas </w:t>
                    </w:r>
                    <w:r w:rsidR="005B2930">
                      <w:rPr>
                        <w:rStyle w:val="Internetosaitas"/>
                        <w:color w:val="auto"/>
                        <w:sz w:val="22"/>
                        <w:szCs w:val="22"/>
                        <w:u w:val="none"/>
                      </w:rPr>
                      <w:t>S</w:t>
                    </w:r>
                    <w:r w:rsidRPr="00617D3B">
                      <w:rPr>
                        <w:rStyle w:val="Internetosaitas"/>
                        <w:color w:val="auto"/>
                        <w:sz w:val="22"/>
                        <w:szCs w:val="22"/>
                        <w:u w:val="none"/>
                      </w:rPr>
                      <w:t>atkūnas</w:t>
                    </w:r>
                    <w:r w:rsidR="006C021D" w:rsidRPr="00617D3B">
                      <w:rPr>
                        <w:rStyle w:val="Internetosaitas"/>
                        <w:color w:val="auto"/>
                        <w:sz w:val="22"/>
                        <w:szCs w:val="22"/>
                        <w:u w:val="none"/>
                      </w:rPr>
                      <w:t xml:space="preserve">, tel. (8 5) </w:t>
                    </w:r>
                    <w:r w:rsidRPr="00617D3B">
                      <w:rPr>
                        <w:rStyle w:val="Internetosaitas"/>
                        <w:color w:val="auto"/>
                        <w:sz w:val="22"/>
                        <w:szCs w:val="22"/>
                        <w:u w:val="none"/>
                      </w:rPr>
                      <w:t>213 9048</w:t>
                    </w:r>
                    <w:r w:rsidR="006C021D" w:rsidRPr="00617D3B">
                      <w:rPr>
                        <w:rStyle w:val="Internetosaitas"/>
                        <w:color w:val="auto"/>
                        <w:sz w:val="22"/>
                        <w:szCs w:val="22"/>
                        <w:u w:val="none"/>
                      </w:rPr>
                      <w:t>, el. p.:</w:t>
                    </w:r>
                    <w:r w:rsidR="006C021D" w:rsidRPr="00617D3B">
                      <w:rPr>
                        <w:rStyle w:val="Internetosaitas"/>
                        <w:sz w:val="22"/>
                        <w:szCs w:val="22"/>
                        <w:u w:val="none"/>
                      </w:rPr>
                      <w:t xml:space="preserve"> </w:t>
                    </w:r>
                    <w:hyperlink r:id="rId2" w:history="1">
                      <w:r w:rsidRPr="00617D3B">
                        <w:rPr>
                          <w:rStyle w:val="Hyperlink"/>
                          <w:sz w:val="22"/>
                          <w:szCs w:val="22"/>
                        </w:rPr>
                        <w:t>jonas.satkunas@lgt.lt</w:t>
                      </w:r>
                    </w:hyperlink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9898" w14:textId="77777777" w:rsidR="00F14E74" w:rsidRDefault="00F14E74">
      <w:r>
        <w:separator/>
      </w:r>
    </w:p>
  </w:footnote>
  <w:footnote w:type="continuationSeparator" w:id="0">
    <w:p w14:paraId="29F617C9" w14:textId="77777777" w:rsidR="00F14E74" w:rsidRDefault="00F1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E72"/>
    <w:multiLevelType w:val="hybridMultilevel"/>
    <w:tmpl w:val="282A4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1FB6"/>
    <w:multiLevelType w:val="multilevel"/>
    <w:tmpl w:val="6868B49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297549"/>
    <w:multiLevelType w:val="hybridMultilevel"/>
    <w:tmpl w:val="52A05816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04B13"/>
    <w:multiLevelType w:val="hybridMultilevel"/>
    <w:tmpl w:val="D5860F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184328">
    <w:abstractNumId w:val="1"/>
  </w:num>
  <w:num w:numId="2" w16cid:durableId="2031711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4575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0907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06"/>
    <w:rsid w:val="000206DE"/>
    <w:rsid w:val="000243A1"/>
    <w:rsid w:val="00042C68"/>
    <w:rsid w:val="00042EDD"/>
    <w:rsid w:val="00055139"/>
    <w:rsid w:val="000A62F9"/>
    <w:rsid w:val="001426C1"/>
    <w:rsid w:val="00173006"/>
    <w:rsid w:val="00175063"/>
    <w:rsid w:val="00182947"/>
    <w:rsid w:val="00192699"/>
    <w:rsid w:val="00194420"/>
    <w:rsid w:val="001974DB"/>
    <w:rsid w:val="001E68C0"/>
    <w:rsid w:val="001F3A29"/>
    <w:rsid w:val="00212A0A"/>
    <w:rsid w:val="00223D4F"/>
    <w:rsid w:val="002C0278"/>
    <w:rsid w:val="002C6C94"/>
    <w:rsid w:val="002E0D77"/>
    <w:rsid w:val="003432B6"/>
    <w:rsid w:val="0039352A"/>
    <w:rsid w:val="0041381C"/>
    <w:rsid w:val="00427B21"/>
    <w:rsid w:val="004429C6"/>
    <w:rsid w:val="00447781"/>
    <w:rsid w:val="0045368A"/>
    <w:rsid w:val="0046377D"/>
    <w:rsid w:val="004A43B4"/>
    <w:rsid w:val="004E6AD5"/>
    <w:rsid w:val="005B2930"/>
    <w:rsid w:val="005C5D31"/>
    <w:rsid w:val="005C6D4E"/>
    <w:rsid w:val="005E00C8"/>
    <w:rsid w:val="00617D3B"/>
    <w:rsid w:val="006405EC"/>
    <w:rsid w:val="00665F58"/>
    <w:rsid w:val="006C021D"/>
    <w:rsid w:val="006F57F6"/>
    <w:rsid w:val="00841BDD"/>
    <w:rsid w:val="0084483A"/>
    <w:rsid w:val="008F7BDC"/>
    <w:rsid w:val="0090321A"/>
    <w:rsid w:val="00974B43"/>
    <w:rsid w:val="00982E30"/>
    <w:rsid w:val="00A12960"/>
    <w:rsid w:val="00A55E4C"/>
    <w:rsid w:val="00A806EC"/>
    <w:rsid w:val="00AB199C"/>
    <w:rsid w:val="00AD349A"/>
    <w:rsid w:val="00AE2FBB"/>
    <w:rsid w:val="00BE2A76"/>
    <w:rsid w:val="00C00023"/>
    <w:rsid w:val="00C44837"/>
    <w:rsid w:val="00C520A4"/>
    <w:rsid w:val="00C96541"/>
    <w:rsid w:val="00D02C96"/>
    <w:rsid w:val="00D60181"/>
    <w:rsid w:val="00D641B8"/>
    <w:rsid w:val="00D840FD"/>
    <w:rsid w:val="00DF16EE"/>
    <w:rsid w:val="00E462B9"/>
    <w:rsid w:val="00EE5753"/>
    <w:rsid w:val="00F12FD1"/>
    <w:rsid w:val="00F14E74"/>
    <w:rsid w:val="00F16F6C"/>
    <w:rsid w:val="00F24454"/>
    <w:rsid w:val="00F412E1"/>
    <w:rsid w:val="00F5216E"/>
    <w:rsid w:val="00F8696A"/>
    <w:rsid w:val="00F9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CCB03"/>
  <w15:docId w15:val="{5EBACE7E-0D5B-4C23-B7C4-BDF75AC0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4"/>
      <w:lang w:val="lt-LT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Numatytasispastraiposriftas">
    <w:name w:val="Numatytasis pastraipos šriftas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DefaultParagraphFont">
    <w:name w:val="WW-Default Paragraph Font"/>
    <w:qFormat/>
  </w:style>
  <w:style w:type="character" w:customStyle="1" w:styleId="WW-DefaultParagraphFont1">
    <w:name w:val="WW-Default Paragraph Font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DefaultParagraphFont11">
    <w:name w:val="WW-Default Paragraph Font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DefaultParagraphFont111">
    <w:name w:val="WW-Default Paragraph Font111"/>
    <w:qFormat/>
  </w:style>
  <w:style w:type="character" w:customStyle="1" w:styleId="WW-DefaultParagraphFont1111">
    <w:name w:val="WW-Default Paragraph Font1111"/>
    <w:qFormat/>
  </w:style>
  <w:style w:type="character" w:customStyle="1" w:styleId="WW-DefaultParagraphFont11111">
    <w:name w:val="WW-Default Paragraph Font11111"/>
    <w:qFormat/>
  </w:style>
  <w:style w:type="character" w:styleId="PageNumber">
    <w:name w:val="page number"/>
    <w:basedOn w:val="WW-DefaultParagraphFont11111"/>
    <w:semiHidden/>
    <w:qFormat/>
  </w:style>
  <w:style w:type="character" w:customStyle="1" w:styleId="Internetosaitas">
    <w:name w:val="Interneto saitas"/>
    <w:semiHidden/>
    <w:rPr>
      <w:color w:val="0000FF"/>
      <w:u w:val="single"/>
    </w:rPr>
  </w:style>
  <w:style w:type="character" w:customStyle="1" w:styleId="Numeravimosimboliai">
    <w:name w:val="Numeravimo simboliai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erChar">
    <w:name w:val="Footer Char"/>
    <w:link w:val="Footer"/>
    <w:uiPriority w:val="99"/>
    <w:qFormat/>
    <w:rsid w:val="00DC63A0"/>
    <w:rPr>
      <w:lang w:val="en-US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993842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F72EB"/>
    <w:rPr>
      <w:rFonts w:ascii="Tahoma" w:hAnsi="Tahoma" w:cs="Tahoma"/>
      <w:sz w:val="16"/>
      <w:szCs w:val="16"/>
      <w:lang w:val="en-US"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2E2E08"/>
    <w:rPr>
      <w:color w:val="605E5C"/>
      <w:shd w:val="clear" w:color="auto" w:fill="E1DFDD"/>
    </w:rPr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Normal"/>
    <w:qFormat/>
    <w:pPr>
      <w:suppressLineNumbers/>
    </w:pPr>
    <w:rPr>
      <w:rFonts w:cs="Tahoma"/>
    </w:rPr>
  </w:style>
  <w:style w:type="paragraph" w:customStyle="1" w:styleId="Puslapinantratirporat">
    <w:name w:val="Puslapinė antraštė ir poraštė"/>
    <w:basedOn w:val="Normal"/>
    <w:qFormat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entelsturinys">
    <w:name w:val="Lentelės turinys"/>
    <w:basedOn w:val="Normal"/>
    <w:qFormat/>
    <w:pPr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customStyle="1" w:styleId="Kadroturinys">
    <w:name w:val="Kadro turinys"/>
    <w:basedOn w:val="BodyText"/>
    <w:qFormat/>
  </w:style>
  <w:style w:type="paragraph" w:styleId="EndnoteText">
    <w:name w:val="endnote text"/>
    <w:basedOn w:val="Normal"/>
    <w:semiHidden/>
  </w:style>
  <w:style w:type="paragraph" w:styleId="FootnoteText">
    <w:name w:val="footnote text"/>
    <w:basedOn w:val="Normal"/>
    <w:semiHidden/>
  </w:style>
  <w:style w:type="paragraph" w:styleId="ListParagraph">
    <w:name w:val="List Paragraph"/>
    <w:basedOn w:val="Normal"/>
    <w:uiPriority w:val="34"/>
    <w:qFormat/>
    <w:rsid w:val="00EE6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F7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D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2A0A"/>
    <w:pPr>
      <w:suppressAutoHyphens w:val="0"/>
    </w:pPr>
    <w:rPr>
      <w:rFonts w:ascii="Calibri" w:eastAsiaTheme="minorHAnsi" w:hAnsi="Calibri" w:cs="Calibri"/>
      <w:sz w:val="22"/>
      <w:szCs w:val="22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ntTable.xml"
                 Type="http://schemas.openxmlformats.org/officeDocument/2006/relationships/fontTable"/>
   <Relationship Id="rId12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media/image1.png"
                 Type="http://schemas.openxmlformats.org/officeDocument/2006/relationships/image"/>
   <Relationship Id="rId9" Target="mailto:greziniai@lgt.lt" TargetMode="External"
                 Type="http://schemas.openxmlformats.org/officeDocument/2006/relationships/hyperlink"/>
</Relationships>
</file>

<file path=word/_rels/footer1.xml.rels><?xml version="1.0" encoding="UTF-8" standalone="yes"?>
<Relationships xmlns="http://schemas.openxmlformats.org/package/2006/relationships">
   <Relationship Id="rId1" Target="mailto:jonas.satkunas@lgt.lt" TargetMode="External"
                 Type="http://schemas.openxmlformats.org/officeDocument/2006/relationships/hyperlink"/>
   <Relationship Id="rId2" Target="mailto:jonas.satkunas@lgt.lt" TargetMode="External"
                 Type="http://schemas.openxmlformats.org/officeDocument/2006/relationships/hyperlink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30293-75FF-4E94-B663-A1C99D60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2023-09-04T08:33:00Z</dcterms:created>
  <dc:creator>eligija</dc:creator>
  <dc:language>lt-LT</dc:language>
  <cp:lastModifiedBy>Jonas Satkūnas</cp:lastModifiedBy>
  <cp:lastPrinted>2023-09-04T10:11:00Z</cp:lastPrinted>
  <dcterms:modified xsi:type="dcterms:W3CDTF">2023-09-04T12:29:00Z</dcterms:modified>
  <cp:revision>8</cp:revision>
  <dc:title>Nr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1276265892</vt:i4>
  </property>
</Properties>
</file>